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X</w:t>
      </w:r>
      <w:r>
        <w:rPr>
          <w:rStyle w:val="16"/>
          <w:b/>
          <w:bCs/>
          <w:sz w:val="28"/>
          <w:szCs w:val="28"/>
          <w:lang w:val="en-US" w:eastAsia="zh-CN" w:bidi="ar"/>
        </w:rPr>
        <w:t>光胶片高速增感屏（感蓝光）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E1111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E1111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光胶片高速增感屏（感蓝光）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5*7寸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5*7寸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180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180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2C00116E"/>
    <w:rsid w:val="30410AD2"/>
    <w:rsid w:val="3A68330C"/>
    <w:rsid w:val="3AF42E25"/>
    <w:rsid w:val="3C065878"/>
    <w:rsid w:val="3C440832"/>
    <w:rsid w:val="4A475646"/>
    <w:rsid w:val="4E5C5D5B"/>
    <w:rsid w:val="5D81064E"/>
    <w:rsid w:val="7B5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4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0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2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2019-11-06T06:17:53Z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